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217"/>
        <w:rPr>
          <w:rFonts w:ascii="Times New Roman" w:hAnsi="Times New Roman" w:cs="Times New Roman"/>
          <w:b/>
          <w:b/>
          <w:bCs/>
          <w:sz w:val="24"/>
          <w:szCs w:val="24"/>
        </w:rPr>
      </w:pPr>
      <w:r>
        <w:rPr>
          <w:rFonts w:cs="Times New Roman" w:ascii="Times New Roman" w:hAnsi="Times New Roman"/>
          <w:b/>
          <w:bCs/>
          <w:sz w:val="24"/>
          <w:szCs w:val="24"/>
        </w:rPr>
        <w:t>Date: 17.12.2021</w:t>
      </w:r>
    </w:p>
    <w:p>
      <w:pPr>
        <w:pStyle w:val="Normal"/>
        <w:suppressAutoHyphens w:val="true"/>
        <w:bidi w:val="1"/>
        <w:spacing w:lineRule="auto" w:line="360" w:before="57" w:after="57"/>
        <w:jc w:val="both"/>
        <w:rPr>
          <w:rFonts w:cs="Amiri"/>
        </w:rPr>
      </w:pPr>
      <w:r>
        <w:rPr>
          <w:rFonts w:ascii="Times New Roman" w:hAnsi="Times New Roman" w:eastAsia="Times New Roman" w:cs="Amiri"/>
          <w:b/>
          <w:b/>
          <w:bCs/>
          <w:color w:val="0000FF"/>
          <w:sz w:val="32"/>
          <w:sz w:val="32"/>
          <w:szCs w:val="32"/>
          <w:rtl w:val="true"/>
          <w:lang w:val="tr-TR" w:eastAsia="tr-TR" w:bidi="ar-AE"/>
        </w:rPr>
        <w:t>﷽</w:t>
      </w:r>
    </w:p>
    <w:p>
      <w:pPr>
        <w:pStyle w:val="Normal"/>
        <w:suppressAutoHyphens w:val="true"/>
        <w:bidi w:val="1"/>
        <w:spacing w:lineRule="auto" w:line="360" w:before="114" w:after="114"/>
        <w:jc w:val="both"/>
        <w:rPr>
          <w:rFonts w:cs="Amiri"/>
        </w:rPr>
      </w:pPr>
      <w:r>
        <w:rPr>
          <w:rFonts w:ascii="Times New Roman" w:hAnsi="Times New Roman" w:eastAsia="Times New Roman" w:cs="Amiri"/>
          <w:b/>
          <w:b/>
          <w:bCs/>
          <w:color w:val="0000FF"/>
          <w:sz w:val="32"/>
          <w:sz w:val="32"/>
          <w:szCs w:val="32"/>
          <w:rtl w:val="true"/>
          <w:lang w:val="tr-TR" w:eastAsia="tr-TR" w:bidi="ar-AE"/>
        </w:rPr>
        <w:t>كُنْتُمْ خَيْرَ اُمَّةٍ اُخْرِجَتْ لِلنَّاسِ تَأْمُرُونَ بِالْمَعْرُوفِ وَتَنْهَوْنَ عَنِ الْمُنْكَرِ وَتُؤْمِنُونَ بِاللّٰهِۜ</w:t>
      </w:r>
      <w:r>
        <w:rPr>
          <w:rFonts w:ascii="Times New Roman" w:hAnsi="Times New Roman" w:eastAsia="Times New Roman" w:cs="Amiri"/>
          <w:b/>
          <w:b/>
          <w:bCs/>
          <w:color w:val="0000FF"/>
          <w:sz w:val="32"/>
          <w:sz w:val="32"/>
          <w:szCs w:val="32"/>
          <w:rtl w:val="true"/>
          <w:lang w:val="tr-TR" w:eastAsia="tr-TR"/>
        </w:rPr>
        <w:t>…</w:t>
      </w:r>
    </w:p>
    <w:p>
      <w:pPr>
        <w:pStyle w:val="Normal"/>
        <w:suppressAutoHyphens w:val="true"/>
        <w:bidi w:val="1"/>
        <w:spacing w:lineRule="auto" w:line="360" w:before="57" w:after="57"/>
        <w:jc w:val="both"/>
        <w:textAlignment w:val="baseline"/>
        <w:rPr>
          <w:rFonts w:cs="Amiri"/>
        </w:rPr>
      </w:pPr>
      <w:r>
        <w:rPr>
          <w:rFonts w:ascii="Times New Roman" w:hAnsi="Times New Roman" w:eastAsia="Calibri" w:cs="Amiri"/>
          <w:b/>
          <w:b/>
          <w:bCs/>
          <w:color w:val="0000FF"/>
          <w:kern w:val="2"/>
          <w:sz w:val="32"/>
          <w:sz w:val="32"/>
          <w:szCs w:val="32"/>
          <w:rtl w:val="true"/>
          <w:lang w:val="tr-TR" w:bidi="ar-AE"/>
        </w:rPr>
        <w:t>وَقَالَ</w:t>
      </w:r>
      <w:r>
        <w:rPr>
          <w:rFonts w:ascii="Times New Roman" w:hAnsi="Times New Roman" w:eastAsia="Times New Roman" w:cs="Amiri"/>
          <w:b/>
          <w:b/>
          <w:bCs/>
          <w:color w:val="0000FF"/>
          <w:kern w:val="2"/>
          <w:sz w:val="32"/>
          <w:sz w:val="32"/>
          <w:szCs w:val="32"/>
          <w:rtl w:val="true"/>
          <w:lang w:val="tr-TR" w:bidi="ar-AE"/>
        </w:rPr>
        <w:t xml:space="preserve"> </w:t>
      </w:r>
      <w:r>
        <w:rPr>
          <w:rFonts w:ascii="Times New Roman" w:hAnsi="Times New Roman" w:eastAsia="Calibri" w:cs="Amiri"/>
          <w:b/>
          <w:b/>
          <w:bCs/>
          <w:color w:val="0000FF"/>
          <w:kern w:val="2"/>
          <w:sz w:val="32"/>
          <w:sz w:val="32"/>
          <w:szCs w:val="32"/>
          <w:rtl w:val="true"/>
          <w:lang w:val="tr-TR" w:bidi="ar-AE"/>
        </w:rPr>
        <w:t>رَسُولُ</w:t>
      </w:r>
      <w:r>
        <w:rPr>
          <w:rFonts w:ascii="Times New Roman" w:hAnsi="Times New Roman" w:eastAsia="Times New Roman" w:cs="Amiri"/>
          <w:b/>
          <w:b/>
          <w:bCs/>
          <w:color w:val="0000FF"/>
          <w:kern w:val="2"/>
          <w:sz w:val="32"/>
          <w:sz w:val="32"/>
          <w:szCs w:val="32"/>
          <w:rtl w:val="true"/>
          <w:lang w:val="tr-TR" w:bidi="ar-AE"/>
        </w:rPr>
        <w:t xml:space="preserve"> </w:t>
      </w:r>
      <w:r>
        <w:rPr>
          <w:rFonts w:ascii="Times New Roman" w:hAnsi="Times New Roman" w:eastAsia="Calibri" w:cs="Amiri"/>
          <w:b/>
          <w:b/>
          <w:bCs/>
          <w:color w:val="0000FF"/>
          <w:kern w:val="2"/>
          <w:sz w:val="32"/>
          <w:sz w:val="32"/>
          <w:szCs w:val="32"/>
          <w:rtl w:val="true"/>
          <w:lang w:val="tr-TR" w:bidi="ar-AE"/>
        </w:rPr>
        <w:t>اللّٰهِ</w:t>
      </w:r>
      <w:r>
        <w:rPr>
          <w:rFonts w:ascii="Times New Roman" w:hAnsi="Times New Roman" w:eastAsia="Times New Roman" w:cs="Amiri"/>
          <w:b/>
          <w:b/>
          <w:bCs/>
          <w:color w:val="0000FF"/>
          <w:kern w:val="2"/>
          <w:sz w:val="32"/>
          <w:sz w:val="32"/>
          <w:szCs w:val="32"/>
          <w:rtl w:val="true"/>
          <w:lang w:val="tr-TR" w:bidi="ar-AE"/>
        </w:rPr>
        <w:t xml:space="preserve"> </w:t>
      </w:r>
      <w:r>
        <w:rPr>
          <w:rFonts w:ascii="Times New Roman" w:hAnsi="Times New Roman" w:eastAsia="Calibri" w:cs="Amiri"/>
          <w:b/>
          <w:b/>
          <w:bCs/>
          <w:color w:val="0000FF"/>
          <w:kern w:val="2"/>
          <w:sz w:val="32"/>
          <w:sz w:val="32"/>
          <w:szCs w:val="32"/>
          <w:rtl w:val="true"/>
          <w:lang w:val="tr-TR" w:bidi="ar-AE"/>
        </w:rPr>
        <w:t>صَلَّي</w:t>
      </w:r>
      <w:r>
        <w:rPr>
          <w:rFonts w:ascii="Times New Roman" w:hAnsi="Times New Roman" w:eastAsia="Times New Roman" w:cs="Amiri"/>
          <w:b/>
          <w:b/>
          <w:bCs/>
          <w:color w:val="0000FF"/>
          <w:kern w:val="2"/>
          <w:sz w:val="32"/>
          <w:sz w:val="32"/>
          <w:szCs w:val="32"/>
          <w:rtl w:val="true"/>
          <w:lang w:val="tr-TR" w:bidi="ar-AE"/>
        </w:rPr>
        <w:t xml:space="preserve"> </w:t>
      </w:r>
      <w:r>
        <w:rPr>
          <w:rFonts w:ascii="Times New Roman" w:hAnsi="Times New Roman" w:eastAsia="Calibri" w:cs="Amiri"/>
          <w:b/>
          <w:b/>
          <w:bCs/>
          <w:color w:val="0000FF"/>
          <w:kern w:val="2"/>
          <w:sz w:val="32"/>
          <w:sz w:val="32"/>
          <w:szCs w:val="32"/>
          <w:rtl w:val="true"/>
          <w:lang w:val="tr-TR" w:bidi="ar-AE"/>
        </w:rPr>
        <w:t>اللّٰهُ</w:t>
      </w:r>
      <w:r>
        <w:rPr>
          <w:rFonts w:ascii="Times New Roman" w:hAnsi="Times New Roman" w:eastAsia="Times New Roman" w:cs="Amiri"/>
          <w:b/>
          <w:b/>
          <w:bCs/>
          <w:color w:val="0000FF"/>
          <w:kern w:val="2"/>
          <w:sz w:val="32"/>
          <w:sz w:val="32"/>
          <w:szCs w:val="32"/>
          <w:rtl w:val="true"/>
          <w:lang w:val="tr-TR" w:bidi="ar-AE"/>
        </w:rPr>
        <w:t xml:space="preserve"> </w:t>
      </w:r>
      <w:r>
        <w:rPr>
          <w:rFonts w:ascii="Times New Roman" w:hAnsi="Times New Roman" w:eastAsia="Calibri" w:cs="Amiri"/>
          <w:b/>
          <w:b/>
          <w:bCs/>
          <w:color w:val="0000FF"/>
          <w:kern w:val="2"/>
          <w:sz w:val="32"/>
          <w:sz w:val="32"/>
          <w:szCs w:val="32"/>
          <w:rtl w:val="true"/>
          <w:lang w:val="tr-TR" w:bidi="ar-AE"/>
        </w:rPr>
        <w:t>عَلَيْهِ</w:t>
      </w:r>
      <w:r>
        <w:rPr>
          <w:rFonts w:ascii="Times New Roman" w:hAnsi="Times New Roman" w:eastAsia="Times New Roman" w:cs="Amiri"/>
          <w:b/>
          <w:b/>
          <w:bCs/>
          <w:color w:val="0000FF"/>
          <w:kern w:val="2"/>
          <w:sz w:val="32"/>
          <w:sz w:val="32"/>
          <w:szCs w:val="32"/>
          <w:rtl w:val="true"/>
          <w:lang w:val="tr-TR" w:bidi="ar-AE"/>
        </w:rPr>
        <w:t xml:space="preserve"> </w:t>
      </w:r>
      <w:r>
        <w:rPr>
          <w:rFonts w:ascii="Times New Roman" w:hAnsi="Times New Roman" w:eastAsia="Calibri" w:cs="Amiri"/>
          <w:b/>
          <w:b/>
          <w:bCs/>
          <w:color w:val="0000FF"/>
          <w:kern w:val="2"/>
          <w:sz w:val="32"/>
          <w:sz w:val="32"/>
          <w:szCs w:val="32"/>
          <w:rtl w:val="true"/>
          <w:lang w:val="tr-TR" w:bidi="ar-AE"/>
        </w:rPr>
        <w:t>وَسَلَّمَ</w:t>
      </w:r>
      <w:r>
        <w:rPr>
          <w:rFonts w:eastAsia="Times New Roman" w:cs="Amiri" w:ascii="Times New Roman" w:hAnsi="Times New Roman"/>
          <w:b/>
          <w:bCs/>
          <w:color w:val="0000FF"/>
          <w:sz w:val="32"/>
          <w:szCs w:val="32"/>
          <w:rtl w:val="true"/>
          <w:lang w:val="tr-TR" w:eastAsia="tr-TR"/>
        </w:rPr>
        <w:t>:</w:t>
      </w:r>
    </w:p>
    <w:p>
      <w:pPr>
        <w:pStyle w:val="Normal"/>
        <w:bidi w:val="1"/>
        <w:spacing w:lineRule="auto" w:line="360" w:before="57" w:after="177"/>
        <w:jc w:val="both"/>
        <w:rPr>
          <w:rFonts w:cs="Amiri"/>
        </w:rPr>
      </w:pPr>
      <w:r>
        <w:rPr>
          <w:rFonts w:ascii="Times New Roman" w:hAnsi="Times New Roman" w:eastAsia="Times New Roman" w:cs="Amiri"/>
          <w:b/>
          <w:b/>
          <w:bCs/>
          <w:color w:val="0000FF"/>
          <w:sz w:val="32"/>
          <w:sz w:val="32"/>
          <w:szCs w:val="32"/>
          <w:rtl w:val="true"/>
          <w:lang w:val="x-none" w:eastAsia="tr-TR" w:bidi="ar-AE"/>
        </w:rPr>
        <w:t>مَنْ تَشَبَّهَ بِقَوْمٍ فَهُوَ مِنْهُمْ</w:t>
      </w:r>
      <w:r>
        <w:rPr>
          <w:rFonts w:eastAsia="Times New Roman" w:cs="Amiri" w:ascii="Times New Roman" w:hAnsi="Times New Roman"/>
          <w:b/>
          <w:bCs/>
          <w:color w:val="0000FF"/>
          <w:sz w:val="32"/>
          <w:szCs w:val="32"/>
          <w:rtl w:val="true"/>
          <w:lang w:val="tr-TR" w:eastAsia="tr-TR"/>
        </w:rPr>
        <w:t>.</w:t>
      </w:r>
    </w:p>
    <w:p>
      <w:pPr>
        <w:pStyle w:val="Normal"/>
        <w:spacing w:lineRule="auto" w:line="276" w:before="114" w:after="274"/>
        <w:jc w:val="center"/>
        <w:rPr>
          <w:rFonts w:ascii="Times New Roman" w:hAnsi="Times New Roman"/>
          <w:sz w:val="24"/>
          <w:szCs w:val="24"/>
        </w:rPr>
      </w:pPr>
      <w:r>
        <w:rPr>
          <w:rFonts w:cs="Times New Roman" w:ascii="Times New Roman" w:hAnsi="Times New Roman"/>
          <w:b/>
          <w:bCs/>
          <w:sz w:val="24"/>
          <w:szCs w:val="24"/>
        </w:rPr>
        <w:t>UN MUSULMAN VIT AVEC SES VALEURS RELIGIEUSES ET MORALES</w:t>
      </w:r>
    </w:p>
    <w:p>
      <w:pPr>
        <w:pStyle w:val="Normal"/>
        <w:spacing w:lineRule="auto" w:line="276" w:before="57" w:after="103"/>
        <w:ind w:firstLine="708"/>
        <w:jc w:val="both"/>
        <w:rPr>
          <w:rFonts w:ascii="Times New Roman" w:hAnsi="Times New Roman"/>
          <w:sz w:val="24"/>
          <w:szCs w:val="24"/>
        </w:rPr>
      </w:pPr>
      <w:r>
        <w:rPr>
          <w:rFonts w:cs="Times New Roman" w:ascii="Times New Roman" w:hAnsi="Times New Roman"/>
          <w:b/>
          <w:bCs/>
          <w:sz w:val="24"/>
          <w:szCs w:val="24"/>
        </w:rPr>
        <w:t>Chers musulmans !</w:t>
      </w:r>
    </w:p>
    <w:p>
      <w:pPr>
        <w:pStyle w:val="Normal"/>
        <w:spacing w:lineRule="auto" w:line="276" w:before="57" w:after="217"/>
        <w:ind w:firstLine="708"/>
        <w:jc w:val="both"/>
        <w:rPr/>
      </w:pPr>
      <w:r>
        <w:rPr>
          <w:rFonts w:cs="Times New Roman" w:ascii="Times New Roman" w:hAnsi="Times New Roman"/>
          <w:sz w:val="24"/>
          <w:szCs w:val="24"/>
        </w:rPr>
        <w:t xml:space="preserve">Dans le verset que je viens de réciter, notre Seigneur déclare ceci: </w:t>
      </w:r>
      <w:r>
        <w:rPr>
          <w:rFonts w:cs="Times New Roman" w:ascii="Times New Roman" w:hAnsi="Times New Roman"/>
          <w:b/>
          <w:bCs/>
          <w:sz w:val="24"/>
          <w:szCs w:val="24"/>
        </w:rPr>
        <w:t>«Vous êtes la meilleure communauté qui n’ait jamais été donnée comme exemple aux hommes. En effet, vous recommandez le Bien, vous interdisez le Mal et vous croyez en Allah.»</w:t>
      </w:r>
      <w:r>
        <w:rPr>
          <w:rStyle w:val="FootnoteCharacters"/>
          <w:rFonts w:cs="Times New Roman" w:ascii="Times New Roman" w:hAnsi="Times New Roman"/>
          <w:b/>
          <w:bCs/>
          <w:sz w:val="24"/>
          <w:szCs w:val="24"/>
        </w:rPr>
        <w:t xml:space="preserve"> </w:t>
      </w:r>
      <w:r>
        <w:rPr>
          <w:rFonts w:cs="Times New Roman" w:ascii="Times New Roman" w:hAnsi="Times New Roman"/>
          <w:b/>
          <w:bCs/>
          <w:sz w:val="24"/>
          <w:szCs w:val="24"/>
          <w:vertAlign w:val="superscript"/>
        </w:rPr>
        <w:t>1</w:t>
      </w:r>
    </w:p>
    <w:p>
      <w:pPr>
        <w:pStyle w:val="Normal"/>
        <w:spacing w:lineRule="auto" w:line="276" w:before="57" w:after="103"/>
        <w:ind w:firstLine="708"/>
        <w:jc w:val="both"/>
        <w:rPr>
          <w:rFonts w:ascii="Times New Roman" w:hAnsi="Times New Roman"/>
          <w:sz w:val="24"/>
          <w:szCs w:val="24"/>
        </w:rPr>
      </w:pPr>
      <w:r>
        <w:rPr>
          <w:rFonts w:cs="Times New Roman" w:ascii="Times New Roman" w:hAnsi="Times New Roman"/>
          <w:b/>
          <w:bCs/>
          <w:sz w:val="24"/>
          <w:szCs w:val="24"/>
        </w:rPr>
        <w:t xml:space="preserve">Chers frères, chères soeurs ! </w:t>
      </w:r>
    </w:p>
    <w:p>
      <w:pPr>
        <w:pStyle w:val="Normal"/>
        <w:spacing w:lineRule="auto" w:line="276"/>
        <w:ind w:firstLine="708"/>
        <w:jc w:val="both"/>
        <w:rPr>
          <w:rFonts w:ascii="Times New Roman" w:hAnsi="Times New Roman"/>
          <w:sz w:val="24"/>
          <w:szCs w:val="24"/>
        </w:rPr>
      </w:pPr>
      <w:r>
        <w:rPr>
          <w:rFonts w:cs="Times New Roman" w:ascii="Times New Roman" w:hAnsi="Times New Roman"/>
          <w:sz w:val="24"/>
          <w:szCs w:val="24"/>
        </w:rPr>
        <w:t xml:space="preserve">Chaque croyant, chanceux d’être parmi « la meilleure communauté », embellit son esprit et son cœur avec les grandes valeurs de l'Islam. Il se comporte prudemment face à toutes sortes de pensées, pratiques et habitudes dont la source ne provient pas de la révélation divine. Il se tient alors à l'écart des dangers qui pourraient nuire à sa foi, reflétant ainsi la morale islamique à travers ses paroles et ses actions. Il ne court pas après les désirs de ce monde et n'oublie pas le mérite du travail et la bénédiction des gains licites. Il sait qu’arrivera ce jour où il rendra compte de ce qu'il a acheté et vendu. Il n’anéantit son existence ni avec l'alcool qui engourdit l'esprit ni avec les jeux de hasard qui détruisent les foyers. </w:t>
      </w:r>
    </w:p>
    <w:p>
      <w:pPr>
        <w:pStyle w:val="Normal"/>
        <w:spacing w:lineRule="auto" w:line="276" w:before="0" w:after="46"/>
        <w:ind w:firstLine="708"/>
        <w:jc w:val="both"/>
        <w:rPr>
          <w:rFonts w:cs="Times New Roman"/>
          <w:b/>
          <w:b/>
          <w:bCs/>
        </w:rPr>
      </w:pPr>
      <w:r>
        <w:rPr>
          <w:rFonts w:ascii="Times New Roman" w:hAnsi="Times New Roman"/>
          <w:sz w:val="24"/>
          <w:szCs w:val="24"/>
        </w:rPr>
      </w:r>
    </w:p>
    <w:p>
      <w:pPr>
        <w:pStyle w:val="Normal"/>
        <w:spacing w:lineRule="auto" w:line="276" w:before="0" w:after="46"/>
        <w:ind w:firstLine="708"/>
        <w:jc w:val="both"/>
        <w:rPr>
          <w:rFonts w:ascii="Times New Roman" w:hAnsi="Times New Roman"/>
          <w:sz w:val="24"/>
          <w:szCs w:val="24"/>
        </w:rPr>
      </w:pPr>
      <w:r>
        <w:rPr>
          <w:rFonts w:cs="Times New Roman" w:ascii="Times New Roman" w:hAnsi="Times New Roman"/>
          <w:b/>
          <w:bCs/>
          <w:sz w:val="24"/>
          <w:szCs w:val="24"/>
        </w:rPr>
        <w:t>Chers fidè</w:t>
      </w:r>
      <w:r>
        <w:rPr>
          <w:rFonts w:cs="Times New Roman" w:ascii="Times New Roman" w:hAnsi="Times New Roman"/>
          <w:b/>
          <w:bCs/>
          <w:sz w:val="24"/>
          <w:szCs w:val="24"/>
          <w:lang w:val="tr-TR"/>
        </w:rPr>
        <w:t>les</w:t>
      </w:r>
      <w:r>
        <w:rPr>
          <w:rFonts w:cs="Times New Roman" w:ascii="Times New Roman" w:hAnsi="Times New Roman"/>
          <w:b/>
          <w:bCs/>
          <w:sz w:val="24"/>
          <w:szCs w:val="24"/>
        </w:rPr>
        <w:t xml:space="preserve"> !</w:t>
      </w:r>
    </w:p>
    <w:p>
      <w:pPr>
        <w:pStyle w:val="Normal"/>
        <w:spacing w:lineRule="auto" w:line="276" w:before="0" w:after="120"/>
        <w:ind w:firstLine="708"/>
        <w:jc w:val="both"/>
        <w:rPr>
          <w:rFonts w:ascii="Times New Roman" w:hAnsi="Times New Roman"/>
          <w:sz w:val="24"/>
          <w:szCs w:val="24"/>
        </w:rPr>
      </w:pPr>
      <w:r>
        <w:rPr>
          <w:rFonts w:cs="Times New Roman" w:ascii="Times New Roman" w:hAnsi="Times New Roman"/>
          <w:sz w:val="24"/>
          <w:szCs w:val="24"/>
        </w:rPr>
        <w:t xml:space="preserve">Un musulman qui préserve son identité n'est pas perdu dans le tourbillon de la culture populaire, il n'imite pas inconsciemment d'autres modes de vie incompatibles avec ce que dicte sa foi. Il n'adopte pas de symboles, d'attitudes et de comportements qui n'ont pas leur place dans notre religion et nos traditions. Il sait que cela nuit à son identité en éloignant la société et les futures générations de leur religion, de leur histoire et de leurs valeurs. En effet, les nations qui ont été rayées de l'histoire, ont tout d'abord perdu leurs croyances et leurs valeurs, puis leurs cultures, leurs littératures et leurs arts.  </w:t>
      </w:r>
    </w:p>
    <w:p>
      <w:pPr>
        <w:pStyle w:val="Normal"/>
        <w:spacing w:lineRule="auto" w:line="276" w:before="0" w:after="46"/>
        <w:ind w:firstLine="708"/>
        <w:jc w:val="both"/>
        <w:rPr>
          <w:rFonts w:ascii="Times New Roman" w:hAnsi="Times New Roman"/>
          <w:sz w:val="24"/>
          <w:szCs w:val="24"/>
        </w:rPr>
      </w:pPr>
      <w:r>
        <w:rPr>
          <w:rFonts w:cs="Times New Roman" w:ascii="Times New Roman" w:hAnsi="Times New Roman"/>
          <w:b/>
          <w:bCs/>
          <w:sz w:val="24"/>
          <w:szCs w:val="24"/>
        </w:rPr>
        <w:t>Chers croyants !</w:t>
      </w:r>
    </w:p>
    <w:p>
      <w:pPr>
        <w:pStyle w:val="Normal"/>
        <w:tabs>
          <w:tab w:val="clear" w:pos="708"/>
          <w:tab w:val="left" w:pos="3585" w:leader="none"/>
        </w:tabs>
        <w:spacing w:lineRule="auto" w:line="276"/>
        <w:ind w:firstLine="708"/>
        <w:jc w:val="both"/>
        <w:rPr>
          <w:rFonts w:ascii="Times New Roman" w:hAnsi="Times New Roman"/>
          <w:sz w:val="24"/>
          <w:szCs w:val="24"/>
        </w:rPr>
      </w:pPr>
      <w:r>
        <w:rPr>
          <w:rFonts w:cs="Times New Roman" w:ascii="Times New Roman" w:hAnsi="Times New Roman"/>
          <w:sz w:val="24"/>
          <w:szCs w:val="24"/>
        </w:rPr>
        <w:t xml:space="preserve">Notre Prophète bien-aimé (sws) nous met en garde comme suit : </w:t>
      </w:r>
      <w:r>
        <w:rPr>
          <w:rFonts w:cs="Times New Roman" w:ascii="Times New Roman" w:hAnsi="Times New Roman"/>
          <w:b/>
          <w:bCs/>
          <w:sz w:val="24"/>
          <w:szCs w:val="24"/>
        </w:rPr>
        <w:t>«Quiconque imite un peuple, en fait partie.»</w:t>
      </w:r>
      <w:r>
        <w:rPr>
          <w:rFonts w:cs="Times New Roman" w:ascii="Times New Roman" w:hAnsi="Times New Roman"/>
          <w:b/>
          <w:bCs/>
          <w:sz w:val="24"/>
          <w:szCs w:val="24"/>
          <w:vertAlign w:val="superscript"/>
        </w:rPr>
        <w:t>2</w:t>
      </w:r>
      <w:r>
        <w:rPr>
          <w:rFonts w:cs="Times New Roman" w:ascii="Times New Roman" w:hAnsi="Times New Roman"/>
          <w:sz w:val="24"/>
          <w:szCs w:val="24"/>
        </w:rPr>
        <w:t xml:space="preserve"> Autrement dit, si une personne commence à envier les autres puis à embrasser leurs croyances et leurs coutumes, elle finira par penser et agir comme ces derniers. Il est inévitable que l’assimilation entraînera des conséquences désastreuses du point de vue de la spiritualité de l’individu.</w:t>
      </w:r>
    </w:p>
    <w:p>
      <w:pPr>
        <w:pStyle w:val="Normal"/>
        <w:spacing w:lineRule="auto" w:line="276" w:before="0" w:after="103"/>
        <w:ind w:firstLine="708"/>
        <w:jc w:val="both"/>
        <w:rPr>
          <w:rFonts w:ascii="Times New Roman" w:hAnsi="Times New Roman"/>
          <w:sz w:val="24"/>
          <w:szCs w:val="24"/>
        </w:rPr>
      </w:pPr>
      <w:r>
        <w:rPr>
          <w:rFonts w:cs="Times New Roman" w:ascii="Times New Roman" w:hAnsi="Times New Roman"/>
          <w:sz w:val="24"/>
          <w:szCs w:val="24"/>
        </w:rPr>
        <w:t xml:space="preserve">Soyons alors conscients de notre responsabilité envers notre Seigneur, envers les générations futures  et envers l'humanité toute entière. Tenons fermement au Coran et à la </w:t>
      </w:r>
      <w:r>
        <w:rPr>
          <w:rFonts w:cs="Times New Roman" w:ascii="Times New Roman" w:hAnsi="Times New Roman"/>
          <w:i/>
          <w:iCs/>
          <w:sz w:val="24"/>
          <w:szCs w:val="24"/>
        </w:rPr>
        <w:t>Sunna</w:t>
      </w:r>
      <w:r>
        <w:rPr>
          <w:rFonts w:cs="Times New Roman" w:ascii="Times New Roman" w:hAnsi="Times New Roman"/>
          <w:sz w:val="24"/>
          <w:szCs w:val="24"/>
        </w:rPr>
        <w:t xml:space="preserve">. Adoptons la moralité et l’éducation de l’Islam dans tous les aspects de notre vie et éloignons-nous de toutes sortes de paroles, de compréhensions et de comportements qui nous détourneraient de notre essence et corromperaient notre culture et notre civilisation. N'oublions pas que les sociétés survivent en se nourissant de leurs valeurs religieuses et morales. </w:t>
      </w:r>
    </w:p>
    <w:p>
      <w:pPr>
        <w:pStyle w:val="Normal"/>
        <w:widowControl/>
        <w:bidi w:val="0"/>
        <w:spacing w:lineRule="auto" w:line="240" w:before="0" w:after="0"/>
        <w:ind w:left="0" w:right="0" w:hanging="0"/>
        <w:jc w:val="both"/>
        <w:rPr>
          <w:rFonts w:ascii="Times New Roman" w:hAnsi="Times New Roman" w:cs="Times New Roman"/>
          <w:vertAlign w:val="superscript"/>
        </w:rPr>
      </w:pPr>
      <w:r>
        <w:rPr>
          <w:sz w:val="20"/>
          <w:szCs w:val="20"/>
        </w:rPr>
      </w:r>
    </w:p>
    <w:p>
      <w:pPr>
        <w:pStyle w:val="Normal"/>
        <w:widowControl/>
        <w:bidi w:val="0"/>
        <w:spacing w:lineRule="auto" w:line="240" w:before="0" w:after="0"/>
        <w:ind w:left="0" w:right="0" w:hanging="0"/>
        <w:jc w:val="both"/>
        <w:rPr>
          <w:sz w:val="20"/>
          <w:szCs w:val="20"/>
        </w:rPr>
      </w:pPr>
      <w:r>
        <mc:AlternateContent>
          <mc:Choice Requires="wps">
            <w:drawing>
              <wp:anchor behindDoc="0" distT="0" distB="0" distL="0" distR="0" simplePos="0" locked="0" layoutInCell="0" allowOverlap="1" relativeHeight="2">
                <wp:simplePos x="0" y="0"/>
                <wp:positionH relativeFrom="column">
                  <wp:posOffset>27940</wp:posOffset>
                </wp:positionH>
                <wp:positionV relativeFrom="paragraph">
                  <wp:posOffset>-69850</wp:posOffset>
                </wp:positionV>
                <wp:extent cx="1477010" cy="635"/>
                <wp:effectExtent l="0" t="0" r="0" b="0"/>
                <wp:wrapNone/>
                <wp:docPr id="1" name="Yatay çizgi 1"/>
                <a:graphic xmlns:a="http://schemas.openxmlformats.org/drawingml/2006/main">
                  <a:graphicData uri="http://schemas.microsoft.com/office/word/2010/wordprocessingShape">
                    <wps:wsp>
                      <wps:cNvSpPr/>
                      <wps:spPr>
                        <a:xfrm>
                          <a:off x="0" y="0"/>
                          <a:ext cx="147636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2.2pt,-5.5pt" to="118.4pt,-5.5pt" ID="Yatay çizgi 1" stroked="t" o:allowincell="f" style="position:absolute">
                <v:stroke color="black" joinstyle="round" endcap="flat"/>
                <v:fill o:detectmouseclick="t" on="false"/>
                <w10:wrap type="none"/>
              </v:line>
            </w:pict>
          </mc:Fallback>
        </mc:AlternateContent>
      </w:r>
      <w:r>
        <w:rPr>
          <w:rFonts w:cs="Times New Roman" w:ascii="Times New Roman" w:hAnsi="Times New Roman"/>
          <w:sz w:val="20"/>
          <w:szCs w:val="20"/>
          <w:vertAlign w:val="superscript"/>
        </w:rPr>
        <w:t>1</w:t>
      </w:r>
      <w:r>
        <w:rPr>
          <w:rFonts w:cs="Times New Roman" w:ascii="Times New Roman" w:hAnsi="Times New Roman"/>
          <w:sz w:val="20"/>
          <w:szCs w:val="20"/>
        </w:rPr>
        <w:t xml:space="preserve"> </w:t>
      </w:r>
      <w:r>
        <w:rPr>
          <w:rFonts w:cs="Times New Roman" w:ascii="Times New Roman" w:hAnsi="Times New Roman" w:asciiTheme="majorBidi" w:cstheme="majorBidi" w:hAnsiTheme="majorBidi"/>
          <w:sz w:val="20"/>
          <w:szCs w:val="20"/>
        </w:rPr>
        <w:t>Ali Imran, 3/110.</w:t>
      </w:r>
    </w:p>
    <w:p>
      <w:pPr>
        <w:pStyle w:val="Normal"/>
        <w:widowControl/>
        <w:bidi w:val="0"/>
        <w:spacing w:lineRule="auto" w:line="240" w:before="0" w:after="0"/>
        <w:ind w:left="0" w:right="0" w:hanging="0"/>
        <w:jc w:val="both"/>
        <w:rPr>
          <w:sz w:val="20"/>
          <w:szCs w:val="20"/>
        </w:rPr>
      </w:pPr>
      <w:r>
        <w:rPr>
          <w:rFonts w:cs="Times New Roman" w:ascii="Times New Roman" w:hAnsi="Times New Roman" w:asciiTheme="majorBidi" w:cstheme="majorBidi" w:hAnsiTheme="majorBidi"/>
          <w:sz w:val="20"/>
          <w:szCs w:val="20"/>
          <w:vertAlign w:val="superscript"/>
        </w:rPr>
        <w:t>2</w:t>
      </w:r>
      <w:r>
        <w:rPr>
          <w:rFonts w:cs="Times New Roman" w:ascii="Times New Roman" w:hAnsi="Times New Roman" w:asciiTheme="majorBidi" w:cstheme="majorBidi" w:hAnsiTheme="majorBidi"/>
          <w:sz w:val="20"/>
          <w:szCs w:val="20"/>
        </w:rPr>
        <w:t xml:space="preserve"> Abu Daoud, Libas, 4.</w:t>
      </w:r>
    </w:p>
    <w:p>
      <w:pPr>
        <w:pStyle w:val="Normal"/>
        <w:widowControl/>
        <w:bidi w:val="0"/>
        <w:spacing w:lineRule="auto" w:line="240" w:before="0" w:after="0"/>
        <w:ind w:left="0" w:right="0" w:hanging="0"/>
        <w:jc w:val="both"/>
        <w:rPr>
          <w:rFonts w:ascii="Times New Roman" w:hAnsi="Times New Roman" w:cs="Times New Roman" w:asciiTheme="majorBidi" w:cstheme="majorBidi" w:hAnsiTheme="majorBidi"/>
        </w:rPr>
      </w:pPr>
      <w:r>
        <w:rPr>
          <w:sz w:val="20"/>
          <w:szCs w:val="20"/>
        </w:rPr>
      </w:r>
    </w:p>
    <w:p>
      <w:pPr>
        <w:pStyle w:val="NcedenBiimlendirilmiMetin"/>
        <w:widowControl/>
        <w:bidi w:val="0"/>
        <w:spacing w:lineRule="auto" w:line="276" w:before="0" w:after="0"/>
        <w:ind w:left="0" w:right="0" w:hanging="0"/>
        <w:jc w:val="right"/>
        <w:rPr>
          <w:sz w:val="22"/>
          <w:szCs w:val="22"/>
        </w:rPr>
      </w:pPr>
      <w:bookmarkStart w:id="0" w:name="tw-target-text"/>
      <w:bookmarkEnd w:id="0"/>
      <w:r>
        <w:rPr>
          <w:rFonts w:cs="Times New Roman" w:ascii="Times New Roman" w:hAnsi="Times New Roman" w:asciiTheme="majorBidi" w:cstheme="majorBidi" w:hAnsiTheme="majorBidi"/>
          <w:b/>
          <w:bCs/>
          <w:i/>
          <w:iCs/>
          <w:caps w:val="false"/>
          <w:smallCaps w:val="false"/>
          <w:color w:val="202124"/>
          <w:spacing w:val="0"/>
          <w:sz w:val="22"/>
          <w:szCs w:val="22"/>
          <w:lang w:val="fr-FR"/>
        </w:rPr>
        <w:t>Direction générale des services religieux</w:t>
      </w:r>
    </w:p>
    <w:sectPr>
      <w:type w:val="continuous"/>
      <w:pgSz w:w="11906" w:h="16838"/>
      <w:pgMar w:left="1065" w:right="1106" w:gutter="0" w:header="0" w:top="1170" w:footer="0" w:bottom="758"/>
      <w:cols w:num="2" w:equalWidth="false" w:sep="false">
        <w:col w:w="4791" w:space="704"/>
        <w:col w:w="4239"/>
      </w:cols>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Times New Roman">
    <w:charset w:val="01"/>
    <w:family w:val="roman"/>
    <w:pitch w:val="variable"/>
  </w:font>
</w:fonts>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onNotMetniChar" w:customStyle="1">
    <w:name w:val="Son Not Metni Char"/>
    <w:basedOn w:val="DefaultParagraphFont"/>
    <w:link w:val="SonNotMetni"/>
    <w:uiPriority w:val="99"/>
    <w:semiHidden/>
    <w:qFormat/>
    <w:rsid w:val="004547f1"/>
    <w:rPr>
      <w:sz w:val="20"/>
      <w:szCs w:val="20"/>
    </w:rPr>
  </w:style>
  <w:style w:type="character" w:styleId="SonnotSabitleyicisi">
    <w:name w:val="Sonnot Sabitleyicisi"/>
    <w:rPr>
      <w:vertAlign w:val="superscript"/>
    </w:rPr>
  </w:style>
  <w:style w:type="character" w:styleId="EndnoteCharacters">
    <w:name w:val="Endnote Characters"/>
    <w:basedOn w:val="DefaultParagraphFont"/>
    <w:uiPriority w:val="99"/>
    <w:semiHidden/>
    <w:unhideWhenUsed/>
    <w:qFormat/>
    <w:rsid w:val="004547f1"/>
    <w:rPr>
      <w:vertAlign w:val="superscript"/>
    </w:rPr>
  </w:style>
  <w:style w:type="character" w:styleId="DipnotMetniChar" w:customStyle="1">
    <w:name w:val="Dipnot Metni Char"/>
    <w:basedOn w:val="DefaultParagraphFont"/>
    <w:link w:val="DipnotMetni"/>
    <w:uiPriority w:val="99"/>
    <w:semiHidden/>
    <w:qFormat/>
    <w:rsid w:val="004547f1"/>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4547f1"/>
    <w:rPr>
      <w:vertAlign w:val="superscript"/>
    </w:rPr>
  </w:style>
  <w:style w:type="character" w:styleId="DipnotKarakterleri">
    <w:name w:val="Dip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Sonnot">
    <w:name w:val="Endnote Text"/>
    <w:basedOn w:val="Normal"/>
    <w:link w:val="SonNotMetniChar"/>
    <w:uiPriority w:val="99"/>
    <w:semiHidden/>
    <w:unhideWhenUsed/>
    <w:rsid w:val="004547f1"/>
    <w:pPr>
      <w:spacing w:lineRule="auto" w:line="240" w:before="0" w:after="0"/>
    </w:pPr>
    <w:rPr>
      <w:sz w:val="20"/>
      <w:szCs w:val="20"/>
    </w:rPr>
  </w:style>
  <w:style w:type="paragraph" w:styleId="Dipnot">
    <w:name w:val="Footnote Text"/>
    <w:basedOn w:val="Normal"/>
    <w:link w:val="DipnotMetniChar"/>
    <w:uiPriority w:val="99"/>
    <w:semiHidden/>
    <w:unhideWhenUsed/>
    <w:rsid w:val="004547f1"/>
    <w:pPr>
      <w:spacing w:lineRule="auto" w:line="240" w:before="0" w:after="0"/>
    </w:pPr>
    <w:rPr>
      <w:sz w:val="20"/>
      <w:szCs w:val="20"/>
    </w:rPr>
  </w:style>
  <w:style w:type="paragraph" w:styleId="NcedenBiimlendirilmiMetin">
    <w:name w:val="Önceden Biçimlendirilmiş Metin"/>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DKFT66RQZEX3-1797567310-2841</_dlc_DocId>
    <_dlc_DocIdUrl xmlns="4a2ce632-3ebe-48ff-a8b1-ed342ea1f401">
      <Url>https://dinhizmetleri.diyanet.gov.tr/_layouts/15/DocIdRedir.aspx?ID=DKFT66RQZEX3-1797567310-2841</Url>
      <Description>DKFT66RQZEX3-1797567310-2841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50DB5-11FE-4EBA-A9C5-E779AC1FA53C}"/>
</file>

<file path=customXml/itemProps2.xml><?xml version="1.0" encoding="utf-8"?>
<ds:datastoreItem xmlns:ds="http://schemas.openxmlformats.org/officeDocument/2006/customXml" ds:itemID="{2CC0ABC6-75F9-4E08-B947-CA21719F6707}"/>
</file>

<file path=customXml/itemProps3.xml><?xml version="1.0" encoding="utf-8"?>
<ds:datastoreItem xmlns:ds="http://schemas.openxmlformats.org/officeDocument/2006/customXml" ds:itemID="{4F8B387D-A9BD-4EC1-84DC-ED4CDC83EFB3}"/>
</file>

<file path=customXml/itemProps4.xml><?xml version="1.0" encoding="utf-8"?>
<ds:datastoreItem xmlns:ds="http://schemas.openxmlformats.org/officeDocument/2006/customXml" ds:itemID="{B21AA857-935D-464E-B91E-734D42EE9247}"/>
</file>

<file path=customXml/itemProps5.xml><?xml version="1.0" encoding="utf-8"?>
<ds:datastoreItem xmlns:ds="http://schemas.openxmlformats.org/officeDocument/2006/customXml" ds:itemID="{F67C1324-F40D-41BB-91A0-449740F7D6CB}"/>
</file>

<file path=docProps/app.xml><?xml version="1.0" encoding="utf-8"?>
<Properties xmlns="http://schemas.openxmlformats.org/officeDocument/2006/extended-properties" xmlns:vt="http://schemas.openxmlformats.org/officeDocument/2006/docPropsVTypes">
  <Template>Normal</Template>
  <TotalTime>13</TotalTime>
  <Application>LibreOffice/7.2.4.1$Linux_X86_64 LibreOffice_project/27d75539669ac387bb498e35313b970b7fe9c4f9</Application>
  <AppVersion>15.0000</AppVersion>
  <Pages>1</Pages>
  <Words>483</Words>
  <Characters>2441</Characters>
  <CharactersWithSpaces>2912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eyup arık</dc:creator>
  <cp:keywords>hutbe</cp:keywords>
  <dc:description/>
  <cp:lastModifiedBy/>
  <cp:revision>7</cp:revision>
  <dcterms:created xsi:type="dcterms:W3CDTF">2021-12-17T06:49:00Z</dcterms:created>
  <dcterms:modified xsi:type="dcterms:W3CDTF">2021-12-17T10:34:38Z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2ccebea6-ff0a-4140-afb4-f5c6f797d2ff</vt:lpwstr>
  </property>
  <property fmtid="{D5CDD505-2E9C-101B-9397-08002B2CF9AE}" pid="4" name="TaxKeyword">
    <vt:lpwstr>71;#hutbe|367964cc-f3b8-4af9-9c9a-49236226e63f</vt:lpwstr>
  </property>
</Properties>
</file>